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0D1F" w14:textId="72459B22" w:rsidR="00E332BB" w:rsidRDefault="00E332BB">
      <w:pPr>
        <w:rPr>
          <w:rFonts w:ascii="Arial" w:hAnsi="Arial" w:cs="Arial"/>
          <w:sz w:val="28"/>
          <w:szCs w:val="28"/>
        </w:rPr>
      </w:pPr>
      <w:r w:rsidRPr="009C7572">
        <w:rPr>
          <w:rFonts w:ascii="Arial" w:hAnsi="Arial" w:cs="Arial"/>
          <w:sz w:val="28"/>
          <w:szCs w:val="28"/>
        </w:rPr>
        <w:t>Lone working poli</w:t>
      </w:r>
      <w:r w:rsidR="00D7506C" w:rsidRPr="009C7572">
        <w:rPr>
          <w:rFonts w:ascii="Arial" w:hAnsi="Arial" w:cs="Arial"/>
          <w:sz w:val="28"/>
          <w:szCs w:val="28"/>
        </w:rPr>
        <w:t>cy and risk assessment</w:t>
      </w:r>
    </w:p>
    <w:p w14:paraId="5A5129A2" w14:textId="79573132" w:rsidR="00D7506C" w:rsidRDefault="00D7506C">
      <w:pPr>
        <w:rPr>
          <w:rFonts w:ascii="Arial" w:hAnsi="Arial" w:cs="Arial"/>
        </w:rPr>
      </w:pPr>
      <w:r>
        <w:rPr>
          <w:rFonts w:ascii="Arial" w:hAnsi="Arial" w:cs="Arial"/>
        </w:rPr>
        <w:t xml:space="preserve">As the sole member of Birdsong Yoga Physio, it is important that I take into account safe working practices when working as the sole health care professional </w:t>
      </w:r>
      <w:r w:rsidR="008D3591">
        <w:rPr>
          <w:rFonts w:ascii="Arial" w:hAnsi="Arial" w:cs="Arial"/>
        </w:rPr>
        <w:t xml:space="preserve">with individuals or groups of individuals. </w:t>
      </w:r>
    </w:p>
    <w:p w14:paraId="7E183045" w14:textId="77777777" w:rsidR="009C7572" w:rsidRDefault="008D3591">
      <w:pPr>
        <w:rPr>
          <w:rFonts w:ascii="Arial" w:hAnsi="Arial" w:cs="Arial"/>
        </w:rPr>
      </w:pPr>
      <w:r>
        <w:rPr>
          <w:rFonts w:ascii="Arial" w:hAnsi="Arial" w:cs="Arial"/>
        </w:rPr>
        <w:t xml:space="preserve">The Standard Operation Procedure for home visits will be that Yvonne will share (with permission) client’s home address with her family member.  She will text family member on arrival at client’s home with estimated time of departure (ETD), and again when departing.  If Yvonne has not texted within </w:t>
      </w:r>
      <w:r w:rsidR="009C7572">
        <w:rPr>
          <w:rFonts w:ascii="Arial" w:hAnsi="Arial" w:cs="Arial"/>
        </w:rPr>
        <w:t>1 hr</w:t>
      </w:r>
      <w:r>
        <w:rPr>
          <w:rFonts w:ascii="Arial" w:hAnsi="Arial" w:cs="Arial"/>
        </w:rPr>
        <w:t xml:space="preserve"> of ETD, family member to call Yvonne’s mobile. </w:t>
      </w:r>
    </w:p>
    <w:p w14:paraId="210730EC" w14:textId="3BFF43F5" w:rsidR="008D3591" w:rsidRDefault="009C7572">
      <w:pPr>
        <w:rPr>
          <w:rFonts w:ascii="Arial" w:hAnsi="Arial" w:cs="Arial"/>
        </w:rPr>
      </w:pPr>
      <w:r>
        <w:rPr>
          <w:rFonts w:ascii="Arial" w:hAnsi="Arial" w:cs="Arial"/>
        </w:rPr>
        <w:t xml:space="preserve">If there is no reply, the family member will arrange a visit to the property, either themselves or by involving the local authorities. </w:t>
      </w:r>
      <w:r w:rsidR="008D3591">
        <w:rPr>
          <w:rFonts w:ascii="Arial" w:hAnsi="Arial" w:cs="Arial"/>
        </w:rPr>
        <w:t xml:space="preserve"> </w:t>
      </w:r>
    </w:p>
    <w:p w14:paraId="30DDF568" w14:textId="32830978" w:rsidR="008D3591" w:rsidRPr="009C7572" w:rsidRDefault="008D3591" w:rsidP="008D3591">
      <w:pPr>
        <w:rPr>
          <w:rFonts w:ascii="Arial" w:hAnsi="Arial" w:cs="Arial"/>
        </w:rPr>
      </w:pPr>
      <w:r>
        <w:rPr>
          <w:rFonts w:ascii="Arial" w:hAnsi="Arial" w:cs="Arial"/>
        </w:rPr>
        <w:t>This individual risk assessment will be considered prior to attending a home visit</w:t>
      </w:r>
      <w:r w:rsidR="009C7572">
        <w:rPr>
          <w:rFonts w:ascii="Arial" w:hAnsi="Arial" w:cs="Arial"/>
        </w:rPr>
        <w:t>.</w:t>
      </w:r>
    </w:p>
    <w:tbl>
      <w:tblPr>
        <w:tblStyle w:val="TableGrid"/>
        <w:tblW w:w="0" w:type="auto"/>
        <w:tblLook w:val="04A0" w:firstRow="1" w:lastRow="0" w:firstColumn="1" w:lastColumn="0" w:noHBand="0" w:noVBand="1"/>
      </w:tblPr>
      <w:tblGrid>
        <w:gridCol w:w="3005"/>
        <w:gridCol w:w="3005"/>
        <w:gridCol w:w="3006"/>
      </w:tblGrid>
      <w:tr w:rsidR="008D3591" w14:paraId="19596369" w14:textId="77777777" w:rsidTr="00FA74AA">
        <w:tc>
          <w:tcPr>
            <w:tcW w:w="3005" w:type="dxa"/>
          </w:tcPr>
          <w:p w14:paraId="4E1C5DAA" w14:textId="77777777" w:rsidR="008D3591" w:rsidRDefault="008D3591" w:rsidP="00FA74AA">
            <w:r>
              <w:t xml:space="preserve">Risk </w:t>
            </w:r>
          </w:p>
        </w:tc>
        <w:tc>
          <w:tcPr>
            <w:tcW w:w="3005" w:type="dxa"/>
          </w:tcPr>
          <w:p w14:paraId="31421627" w14:textId="77777777" w:rsidR="008D3591" w:rsidRDefault="008D3591" w:rsidP="00FA74AA">
            <w:r>
              <w:t>How to mitigate</w:t>
            </w:r>
          </w:p>
        </w:tc>
        <w:tc>
          <w:tcPr>
            <w:tcW w:w="3006" w:type="dxa"/>
          </w:tcPr>
          <w:p w14:paraId="4F58B660" w14:textId="77777777" w:rsidR="008D3591" w:rsidRDefault="008D3591" w:rsidP="00FA74AA">
            <w:r>
              <w:t xml:space="preserve">Risk matrix level ( using NHS Risk Matrix tool) </w:t>
            </w:r>
          </w:p>
        </w:tc>
      </w:tr>
      <w:tr w:rsidR="008D3591" w14:paraId="1D23DC64" w14:textId="77777777" w:rsidTr="00FA74AA">
        <w:tc>
          <w:tcPr>
            <w:tcW w:w="3005" w:type="dxa"/>
          </w:tcPr>
          <w:p w14:paraId="15476127" w14:textId="5DE386F1" w:rsidR="008D3591" w:rsidRDefault="008D3591" w:rsidP="00FA74AA">
            <w:r>
              <w:t>Violence and aggression from client/family member</w:t>
            </w:r>
          </w:p>
        </w:tc>
        <w:tc>
          <w:tcPr>
            <w:tcW w:w="3005" w:type="dxa"/>
          </w:tcPr>
          <w:p w14:paraId="468F3BBB" w14:textId="02726346" w:rsidR="008D3591" w:rsidRDefault="008D3591" w:rsidP="00FA74AA">
            <w:r>
              <w:t>●</w:t>
            </w:r>
            <w:r>
              <w:t xml:space="preserve"> Share with client lone working policy and gain consent for address to be shared with Yvonne’s family member prior to visiting</w:t>
            </w:r>
          </w:p>
          <w:p w14:paraId="785E6FC8" w14:textId="4248D7B5" w:rsidR="008D3591" w:rsidRDefault="008D3591" w:rsidP="00FA74AA">
            <w:r>
              <w:t>●</w:t>
            </w:r>
            <w:r>
              <w:t xml:space="preserve"> Ensure Yvonne’s family member is  buddy system – </w:t>
            </w:r>
            <w:r w:rsidR="009C7572">
              <w:t>see SOP above</w:t>
            </w:r>
            <w:r>
              <w:t xml:space="preserve"> </w:t>
            </w:r>
          </w:p>
          <w:p w14:paraId="616BA5A5" w14:textId="32CB913A" w:rsidR="008D3591" w:rsidRDefault="008D3591" w:rsidP="00FA74AA"/>
        </w:tc>
        <w:tc>
          <w:tcPr>
            <w:tcW w:w="3006" w:type="dxa"/>
          </w:tcPr>
          <w:p w14:paraId="79BE85E7" w14:textId="77777777" w:rsidR="008D3591" w:rsidRDefault="008D3591" w:rsidP="00FA74AA">
            <w:r>
              <w:t xml:space="preserve">Low </w:t>
            </w:r>
          </w:p>
        </w:tc>
      </w:tr>
      <w:tr w:rsidR="008D3591" w14:paraId="35DE0F64" w14:textId="77777777" w:rsidTr="00FA74AA">
        <w:tc>
          <w:tcPr>
            <w:tcW w:w="3005" w:type="dxa"/>
          </w:tcPr>
          <w:p w14:paraId="03CAAA58" w14:textId="4531A4F4" w:rsidR="008D3591" w:rsidRDefault="008D3591" w:rsidP="00FA74AA">
            <w:r>
              <w:t>Physical injury</w:t>
            </w:r>
            <w:r>
              <w:t>/sudden deterioration</w:t>
            </w:r>
            <w:r>
              <w:t xml:space="preserve"> </w:t>
            </w:r>
            <w:r>
              <w:t>of</w:t>
            </w:r>
            <w:r>
              <w:t xml:space="preserve"> </w:t>
            </w:r>
            <w:r>
              <w:t>the</w:t>
            </w:r>
            <w:r>
              <w:t xml:space="preserve"> client</w:t>
            </w:r>
          </w:p>
        </w:tc>
        <w:tc>
          <w:tcPr>
            <w:tcW w:w="3005" w:type="dxa"/>
          </w:tcPr>
          <w:p w14:paraId="3BDC2E91" w14:textId="1DF2E3A6" w:rsidR="008D3591" w:rsidRDefault="008D3591" w:rsidP="00FA74AA">
            <w:r>
              <w:t xml:space="preserve">● Yvonne to have </w:t>
            </w:r>
            <w:r w:rsidR="009C7572">
              <w:t xml:space="preserve">client’s </w:t>
            </w:r>
            <w:r>
              <w:t>CPR</w:t>
            </w:r>
            <w:r w:rsidR="009C7572">
              <w:t>,</w:t>
            </w:r>
            <w:r>
              <w:t xml:space="preserve"> and emergency contact details</w:t>
            </w:r>
            <w:r w:rsidR="009C7572">
              <w:t xml:space="preserve"> (and advanced care plan if appropriate)</w:t>
            </w:r>
          </w:p>
          <w:p w14:paraId="76849262" w14:textId="534E26F0" w:rsidR="008D3591" w:rsidRDefault="008D3591" w:rsidP="00FA74AA">
            <w:r>
              <w:t>● Personal health responsibility declaration signed by client</w:t>
            </w:r>
          </w:p>
          <w:p w14:paraId="56F0B5C2" w14:textId="1AC3C090" w:rsidR="008D3591" w:rsidRDefault="008D3591" w:rsidP="00FA74AA"/>
        </w:tc>
        <w:tc>
          <w:tcPr>
            <w:tcW w:w="3006" w:type="dxa"/>
          </w:tcPr>
          <w:p w14:paraId="6B79AC90" w14:textId="77777777" w:rsidR="008D3591" w:rsidRDefault="008D3591" w:rsidP="00FA74AA">
            <w:r>
              <w:t xml:space="preserve">Low </w:t>
            </w:r>
          </w:p>
        </w:tc>
      </w:tr>
      <w:tr w:rsidR="008D3591" w14:paraId="425847EE" w14:textId="77777777" w:rsidTr="00FA74AA">
        <w:tc>
          <w:tcPr>
            <w:tcW w:w="3005" w:type="dxa"/>
          </w:tcPr>
          <w:p w14:paraId="23014B91" w14:textId="39A29417" w:rsidR="008D3591" w:rsidRDefault="009C7572" w:rsidP="00FA74AA">
            <w:r>
              <w:t xml:space="preserve">Physical injury to Yvonne </w:t>
            </w:r>
          </w:p>
        </w:tc>
        <w:tc>
          <w:tcPr>
            <w:tcW w:w="3005" w:type="dxa"/>
          </w:tcPr>
          <w:p w14:paraId="03BCC429" w14:textId="0EA0E14A" w:rsidR="008D3591" w:rsidRDefault="008D3591" w:rsidP="00FA74AA">
            <w:r>
              <w:t xml:space="preserve">● </w:t>
            </w:r>
            <w:r w:rsidR="009C7572">
              <w:t xml:space="preserve">Yvonne’s NOK contact stored as ICE in her mobile phone in case authorities need it </w:t>
            </w:r>
          </w:p>
        </w:tc>
        <w:tc>
          <w:tcPr>
            <w:tcW w:w="3006" w:type="dxa"/>
          </w:tcPr>
          <w:p w14:paraId="7BBDFB22" w14:textId="77777777" w:rsidR="008D3591" w:rsidRDefault="008D3591" w:rsidP="00FA74AA">
            <w:r>
              <w:t>Low</w:t>
            </w:r>
          </w:p>
        </w:tc>
      </w:tr>
      <w:tr w:rsidR="00692E60" w14:paraId="4273E5FE" w14:textId="77777777" w:rsidTr="00FA74AA">
        <w:tc>
          <w:tcPr>
            <w:tcW w:w="3005" w:type="dxa"/>
          </w:tcPr>
          <w:p w14:paraId="3585B9A2" w14:textId="04040B42" w:rsidR="00692E60" w:rsidRDefault="00692E60" w:rsidP="00FA74AA">
            <w:r>
              <w:t xml:space="preserve">Vulnerable person at risk/safeguarding concern identified </w:t>
            </w:r>
          </w:p>
        </w:tc>
        <w:tc>
          <w:tcPr>
            <w:tcW w:w="3005" w:type="dxa"/>
          </w:tcPr>
          <w:p w14:paraId="662F3FA9" w14:textId="1741708A" w:rsidR="00692E60" w:rsidRDefault="00692E60" w:rsidP="00FA74AA">
            <w:r>
              <w:t>●</w:t>
            </w:r>
            <w:r>
              <w:t xml:space="preserve"> Follow NHS Protection of Vulnerable Adults/Children policy </w:t>
            </w:r>
          </w:p>
        </w:tc>
        <w:tc>
          <w:tcPr>
            <w:tcW w:w="3006" w:type="dxa"/>
          </w:tcPr>
          <w:p w14:paraId="3DAA1EFF" w14:textId="47AF6776" w:rsidR="00692E60" w:rsidRDefault="00692E60" w:rsidP="00FA74AA">
            <w:r>
              <w:t xml:space="preserve">Low </w:t>
            </w:r>
          </w:p>
        </w:tc>
      </w:tr>
    </w:tbl>
    <w:p w14:paraId="228A6324" w14:textId="77777777" w:rsidR="008D3591" w:rsidRDefault="008D3591" w:rsidP="008D3591"/>
    <w:p w14:paraId="320A317F" w14:textId="77777777" w:rsidR="008D3591" w:rsidRDefault="008D3591" w:rsidP="008D3591"/>
    <w:p w14:paraId="4C19B1AC" w14:textId="77777777" w:rsidR="008D3591" w:rsidRDefault="008D3591" w:rsidP="008D3591"/>
    <w:p w14:paraId="51910815" w14:textId="77777777" w:rsidR="008D3591" w:rsidRDefault="008D3591" w:rsidP="008D3591"/>
    <w:p w14:paraId="43EFF315" w14:textId="77777777" w:rsidR="008D3591" w:rsidRPr="00BE73DE" w:rsidRDefault="008D3591" w:rsidP="008D3591"/>
    <w:p w14:paraId="4F76D725" w14:textId="77777777" w:rsidR="008D3591" w:rsidRPr="00D7506C" w:rsidRDefault="008D3591">
      <w:pPr>
        <w:rPr>
          <w:rFonts w:ascii="Arial" w:hAnsi="Arial" w:cs="Arial"/>
        </w:rPr>
      </w:pPr>
    </w:p>
    <w:sectPr w:rsidR="008D3591" w:rsidRPr="00D7506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7648" w14:textId="77777777" w:rsidR="003418E2" w:rsidRDefault="003418E2" w:rsidP="00D7506C">
      <w:pPr>
        <w:spacing w:after="0" w:line="240" w:lineRule="auto"/>
      </w:pPr>
      <w:r>
        <w:separator/>
      </w:r>
    </w:p>
  </w:endnote>
  <w:endnote w:type="continuationSeparator" w:id="0">
    <w:p w14:paraId="7ABE2267" w14:textId="77777777" w:rsidR="003418E2" w:rsidRDefault="003418E2" w:rsidP="00D7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762D" w14:textId="77777777" w:rsidR="003418E2" w:rsidRDefault="003418E2" w:rsidP="00D7506C">
      <w:pPr>
        <w:spacing w:after="0" w:line="240" w:lineRule="auto"/>
      </w:pPr>
      <w:r>
        <w:separator/>
      </w:r>
    </w:p>
  </w:footnote>
  <w:footnote w:type="continuationSeparator" w:id="0">
    <w:p w14:paraId="37E383D3" w14:textId="77777777" w:rsidR="003418E2" w:rsidRDefault="003418E2" w:rsidP="00D7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D41C" w14:textId="7B5E19B7" w:rsidR="00D7506C" w:rsidRDefault="00D7506C">
    <w:pPr>
      <w:pStyle w:val="Header"/>
    </w:pPr>
    <w:r>
      <w:rPr>
        <w:noProof/>
      </w:rPr>
      <w:drawing>
        <wp:inline distT="0" distB="0" distL="0" distR="0" wp14:anchorId="59971501" wp14:editId="46ABE547">
          <wp:extent cx="1173894" cy="891540"/>
          <wp:effectExtent l="0" t="0" r="762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200" cy="898608"/>
                  </a:xfrm>
                  <a:prstGeom prst="rect">
                    <a:avLst/>
                  </a:prstGeom>
                  <a:noFill/>
                  <a:ln>
                    <a:noFill/>
                  </a:ln>
                </pic:spPr>
              </pic:pic>
            </a:graphicData>
          </a:graphic>
        </wp:inline>
      </w:drawing>
    </w:r>
  </w:p>
  <w:p w14:paraId="4AD2376E" w14:textId="77777777" w:rsidR="00D7506C" w:rsidRDefault="00D75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35"/>
    <w:rsid w:val="003418E2"/>
    <w:rsid w:val="00692E60"/>
    <w:rsid w:val="008D3591"/>
    <w:rsid w:val="009C7572"/>
    <w:rsid w:val="00A830E4"/>
    <w:rsid w:val="00D4585D"/>
    <w:rsid w:val="00D7506C"/>
    <w:rsid w:val="00E332BB"/>
    <w:rsid w:val="00FE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CC18"/>
  <w15:chartTrackingRefBased/>
  <w15:docId w15:val="{3B2BCB07-8164-4B6D-AE80-84296441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6C"/>
  </w:style>
  <w:style w:type="paragraph" w:styleId="Footer">
    <w:name w:val="footer"/>
    <w:basedOn w:val="Normal"/>
    <w:link w:val="FooterChar"/>
    <w:uiPriority w:val="99"/>
    <w:unhideWhenUsed/>
    <w:rsid w:val="00D7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6C"/>
  </w:style>
  <w:style w:type="table" w:styleId="TableGrid">
    <w:name w:val="Table Grid"/>
    <w:basedOn w:val="TableNormal"/>
    <w:uiPriority w:val="39"/>
    <w:rsid w:val="008D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Whitehouse</dc:creator>
  <cp:keywords/>
  <dc:description/>
  <cp:lastModifiedBy>Yvonne Whitehouse</cp:lastModifiedBy>
  <cp:revision>3</cp:revision>
  <dcterms:created xsi:type="dcterms:W3CDTF">2022-10-03T20:31:00Z</dcterms:created>
  <dcterms:modified xsi:type="dcterms:W3CDTF">2022-10-03T20:33:00Z</dcterms:modified>
</cp:coreProperties>
</file>